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line="315" w:lineRule="atLeast"/>
        <w:rPr>
          <w:rFonts w:hint="eastAsia"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 xml:space="preserve">附件： </w:t>
      </w:r>
      <w:r>
        <w:rPr>
          <w:rFonts w:hint="eastAsia" w:ascii="微软雅黑" w:hAnsi="微软雅黑" w:eastAsia="微软雅黑" w:cs="微软雅黑"/>
          <w:sz w:val="32"/>
          <w:szCs w:val="32"/>
        </w:rPr>
        <w:t>202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3高级酶工程与酶技术应用大会</w:t>
      </w:r>
      <w:r>
        <w:rPr>
          <w:rFonts w:hint="eastAsia" w:ascii="微软雅黑" w:hAnsi="微软雅黑" w:eastAsia="微软雅黑" w:cs="微软雅黑"/>
          <w:sz w:val="32"/>
          <w:szCs w:val="32"/>
        </w:rPr>
        <w:t>回执表</w:t>
      </w:r>
    </w:p>
    <w:tbl>
      <w:tblPr>
        <w:tblStyle w:val="7"/>
        <w:tblpPr w:leftFromText="180" w:rightFromText="180" w:vertAnchor="text" w:horzAnchor="page" w:tblpXSpec="center" w:tblpY="174"/>
        <w:tblOverlap w:val="never"/>
        <w:tblW w:w="9859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626"/>
        <w:gridCol w:w="942"/>
        <w:gridCol w:w="1094"/>
        <w:gridCol w:w="2020"/>
        <w:gridCol w:w="2115"/>
        <w:gridCol w:w="140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 xml:space="preserve">发 票 抬 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头</w:t>
            </w:r>
          </w:p>
        </w:tc>
        <w:tc>
          <w:tcPr>
            <w:tcW w:w="757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纳税人识别号</w:t>
            </w:r>
          </w:p>
        </w:tc>
        <w:tc>
          <w:tcPr>
            <w:tcW w:w="6171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必填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注 册 地 址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注 册 电 话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  <w:t>开 户 行 名 称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  <w:t>开 户 行 账 号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  <w:t>开  票  项  目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培训费□  会务费□   专  票□  普  票□</w:t>
            </w: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必填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657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会 代  表 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记</w:t>
            </w:r>
          </w:p>
        </w:tc>
        <w:tc>
          <w:tcPr>
            <w:tcW w:w="1626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姓  名</w:t>
            </w:r>
          </w:p>
        </w:tc>
        <w:tc>
          <w:tcPr>
            <w:tcW w:w="942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性 别</w:t>
            </w:r>
          </w:p>
        </w:tc>
        <w:tc>
          <w:tcPr>
            <w:tcW w:w="109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职务/称</w:t>
            </w:r>
          </w:p>
        </w:tc>
        <w:tc>
          <w:tcPr>
            <w:tcW w:w="202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 xml:space="preserve">   手   机</w:t>
            </w: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 xml:space="preserve">      电 子 邮 箱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3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会议指定收款账户：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b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8"/>
              </w:rPr>
              <w:t>户  名: 中科凯晟（北京）化工技术研究院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b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8"/>
              </w:rPr>
              <w:t>开户行: 中国工商银行北京玉泉路支行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b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8"/>
              </w:rPr>
              <w:t>账  号: 020 006 300 920 008 7710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汇款请注明：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val="en-US" w:eastAsia="zh-CN"/>
              </w:rPr>
              <w:t>杭州高级酶工程大会费用</w:t>
            </w: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8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1、请您准确填写上表各项信息,以便会务组制作代表证等相关会议资料。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b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2</w:t>
            </w:r>
            <w:r>
              <w:rPr>
                <w:rFonts w:hint="eastAsia" w:ascii="微软雅黑" w:hAnsi="微软雅黑" w:eastAsia="微软雅黑" w:cs="微软雅黑"/>
                <w:b/>
                <w:sz w:val="22"/>
                <w:szCs w:val="18"/>
              </w:rPr>
              <w:t>、请您在回传此确认表后3个工作日内办理付款。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3、款到后我们会给您出具正式会议用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</w:rPr>
              <w:t>增值税专用发票</w:t>
            </w: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23" w:hanging="323" w:hangingChars="147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4、我们在会议召开前一周左右给您发第二轮报到通知。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6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tabs>
                <w:tab w:val="left" w:pos="14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</w:rPr>
              <w:t>电    话：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13001080157（同微信）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 xml:space="preserve">          </w:t>
            </w:r>
          </w:p>
          <w:p>
            <w:pPr>
              <w:pStyle w:val="3"/>
              <w:keepNext w:val="0"/>
              <w:keepLines w:val="0"/>
              <w:pageBreakBefore w:val="0"/>
              <w:tabs>
                <w:tab w:val="left" w:pos="14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</w:rPr>
              <w:t>联 系 人</w:t>
            </w:r>
            <w:r>
              <w:rPr>
                <w:rFonts w:hint="eastAsia" w:ascii="微软雅黑" w:hAnsi="微软雅黑" w:eastAsia="微软雅黑" w:cs="微软雅黑"/>
                <w:b/>
                <w:bCs w:val="0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ascii="微软雅黑" w:hAnsi="微软雅黑" w:eastAsia="微软雅黑" w:cs="微软雅黑"/>
                <w:b/>
                <w:bCs w:val="0"/>
                <w:sz w:val="24"/>
                <w:szCs w:val="2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 w:val="0"/>
                <w:kern w:val="2"/>
                <w:sz w:val="24"/>
                <w:szCs w:val="24"/>
                <w:lang w:val="en-US" w:eastAsia="zh-CN" w:bidi="ar-SA"/>
              </w:rPr>
              <w:t>赵 蕊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</w:rPr>
              <w:t>电子邮箱：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zghg2012@126.com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lang w:val="en-US" w:eastAsia="zh-CN"/>
        </w:rPr>
      </w:pPr>
    </w:p>
    <w:sectPr>
      <w:headerReference r:id="rId3" w:type="default"/>
      <w:pgSz w:w="11906" w:h="16838"/>
      <w:pgMar w:top="1837" w:right="1179" w:bottom="1327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;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sz w:val="18"/>
      </w:rPr>
    </w:pPr>
    <w:r>
      <w:rPr>
        <w:sz w:val="18"/>
      </w:rPr>
      <w:drawing>
        <wp:anchor distT="0" distB="0" distL="114935" distR="114935" simplePos="0" relativeHeight="251660288" behindDoc="0" locked="0" layoutInCell="1" allowOverlap="1">
          <wp:simplePos x="0" y="0"/>
          <wp:positionH relativeFrom="column">
            <wp:posOffset>6202680</wp:posOffset>
          </wp:positionH>
          <wp:positionV relativeFrom="paragraph">
            <wp:posOffset>-485140</wp:posOffset>
          </wp:positionV>
          <wp:extent cx="542290" cy="496570"/>
          <wp:effectExtent l="0" t="0" r="3810" b="11430"/>
          <wp:wrapSquare wrapText="right"/>
          <wp:docPr id="5" name="图片 5" descr="16901888752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169018887521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2290" cy="496570"/>
                  </a:xfrm>
                  <a:prstGeom prst="ellipse">
                    <a:avLst/>
                  </a:prstGeom>
                  <a:solidFill>
                    <a:schemeClr val="accent1"/>
                  </a:solidFill>
                </pic:spPr>
              </pic:pic>
            </a:graphicData>
          </a:graphic>
        </wp:anchor>
      </w:drawing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-716915</wp:posOffset>
              </wp:positionH>
              <wp:positionV relativeFrom="paragraph">
                <wp:posOffset>-524510</wp:posOffset>
              </wp:positionV>
              <wp:extent cx="6134100" cy="325755"/>
              <wp:effectExtent l="0" t="0" r="0" b="4445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40005" y="44450"/>
                        <a:ext cx="6134100" cy="32575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rPr>
                              <w:rFonts w:hint="default" w:ascii="微软雅黑" w:hAnsi="微软雅黑" w:eastAsia="微软雅黑" w:cs="微软雅黑"/>
                              <w:b w:val="0"/>
                              <w:bCs w:val="0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 w:val="0"/>
                              <w:bCs w:val="0"/>
                              <w:lang w:val="en-US" w:eastAsia="zh-CN"/>
                            </w:rPr>
                            <w:t>2023高级酶工程与酶技术应用大会-助力绿色生物智造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56.45pt;margin-top:-41.3pt;height:25.65pt;width:483pt;z-index:251659264;mso-width-relative:page;mso-height-relative:page;" fillcolor="#FFFFFF [3201]" filled="t" stroked="f" coordsize="21600,21600" o:gfxdata="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ACxHDU1gAAAAwB&#10;AAAPAAAAAAAAAAEAIAAAACIAAABkcnMvZG93bnJldi54bWxQSwECFAAUAAAACACHTuJAeaKad1YC&#10;AACXBAAADgAAAAAAAAABACAAAAAlAQAAZHJzL2Uyb0RvYy54bWxQSwUGAAAAAAYABgBZAQAA7QUA&#10;AAAA&#10;">
              <v:fill on="t" focussize="0,0"/>
              <v:stroke on="f" weight="0.5pt"/>
              <v:imagedata o:title=""/>
              <o:lock v:ext="edit" aspectratio="f"/>
              <v:textbox>
                <w:txbxContent>
                  <w:p>
                    <w:pPr>
                      <w:rPr>
                        <w:rFonts w:hint="default" w:ascii="微软雅黑" w:hAnsi="微软雅黑" w:eastAsia="微软雅黑" w:cs="微软雅黑"/>
                        <w:b w:val="0"/>
                        <w:bCs w:val="0"/>
                        <w:lang w:val="en-US" w:eastAsia="zh-CN"/>
                      </w:rPr>
                    </w:pPr>
                    <w:r>
                      <w:rPr>
                        <w:rFonts w:hint="eastAsia" w:ascii="微软雅黑" w:hAnsi="微软雅黑" w:eastAsia="微软雅黑" w:cs="微软雅黑"/>
                        <w:b w:val="0"/>
                        <w:bCs w:val="0"/>
                        <w:lang w:val="en-US" w:eastAsia="zh-CN"/>
                      </w:rPr>
                      <w:t>2023高级酶工程与酶技术应用大会-助力绿色生物智造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-732155</wp:posOffset>
              </wp:positionH>
              <wp:positionV relativeFrom="paragraph">
                <wp:posOffset>87630</wp:posOffset>
              </wp:positionV>
              <wp:extent cx="7534910" cy="255905"/>
              <wp:effectExtent l="6350" t="6350" r="15240" b="17145"/>
              <wp:wrapNone/>
              <wp:docPr id="7" name="矩形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6510" y="516890"/>
                        <a:ext cx="7534910" cy="255905"/>
                      </a:xfrm>
                      <a:prstGeom prst="rect">
                        <a:avLst/>
                      </a:prstGeom>
                      <a:solidFill>
                        <a:srgbClr val="C00000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-57.65pt;margin-top:6.9pt;height:20.15pt;width:593.3pt;z-index:251661312;v-text-anchor:middle;mso-width-relative:page;mso-height-relative:page;" fillcolor="#C00000" filled="t" stroked="t" coordsize="21600,21600" o:gfxdata="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5E6X/tkAAAALAQAADwAA&#10;AAAAAAABACAAAAAiAAAAZHJzL2Rvd25yZXYueG1sUEsBAhQAFAAAAAgAh07iQERjdY+HAgAAHgUA&#10;AA4AAAAAAAAAAQAgAAAAKAEAAGRycy9lMm9Eb2MueG1sUEsFBgAAAAAGAAYAWQEAACEGAAAAAA==&#10;">
              <v:fill on="t" focussize="0,0"/>
              <v:stroke weight="1pt" color="#41719C [3204]" miterlimit="8" joinstyle="miter"/>
              <v:imagedata o:title=""/>
              <o:lock v:ext="edit" aspectratio="f"/>
            </v:rect>
          </w:pict>
        </mc:Fallback>
      </mc:AlternateContent>
    </w:r>
  </w:p>
  <w:p>
    <w:pPr>
      <w:pStyle w:val="5"/>
      <w:rPr>
        <w:rFonts w:hint="eastAsia" w:eastAsiaTheme="minorEastAsia"/>
        <w:lang w:val="en-US" w:eastAsia="zh-CN"/>
      </w:rPr>
    </w:pPr>
    <w:r>
      <w:rPr>
        <w:rFonts w:hint="eastAsia"/>
        <w:lang w:val="en-US" w:eastAsia="zh-CN"/>
      </w:rPr>
      <w:t>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kYmQyYzZmMjE3MDEwOTFmYThkOGVkNDFlZTY4YzYifQ=="/>
  </w:docVars>
  <w:rsids>
    <w:rsidRoot w:val="284F0BCC"/>
    <w:rsid w:val="04857505"/>
    <w:rsid w:val="0CF679A2"/>
    <w:rsid w:val="0D8B1485"/>
    <w:rsid w:val="16900E36"/>
    <w:rsid w:val="1D201B91"/>
    <w:rsid w:val="1D28626C"/>
    <w:rsid w:val="26CA0F54"/>
    <w:rsid w:val="284F0BCC"/>
    <w:rsid w:val="29F87EC1"/>
    <w:rsid w:val="2AE45973"/>
    <w:rsid w:val="2C4E63E4"/>
    <w:rsid w:val="31327148"/>
    <w:rsid w:val="3260219C"/>
    <w:rsid w:val="335B4FA3"/>
    <w:rsid w:val="33AA1331"/>
    <w:rsid w:val="37611FEB"/>
    <w:rsid w:val="3B7F03B2"/>
    <w:rsid w:val="3BB06EEF"/>
    <w:rsid w:val="3C017ED8"/>
    <w:rsid w:val="3DF77771"/>
    <w:rsid w:val="46D602B5"/>
    <w:rsid w:val="4BC36FDC"/>
    <w:rsid w:val="4D0745E6"/>
    <w:rsid w:val="4F9B5FF4"/>
    <w:rsid w:val="51510FEA"/>
    <w:rsid w:val="53A33AEA"/>
    <w:rsid w:val="593705C3"/>
    <w:rsid w:val="5D217287"/>
    <w:rsid w:val="60375000"/>
    <w:rsid w:val="62B449C6"/>
    <w:rsid w:val="66D0400B"/>
    <w:rsid w:val="6B285B3D"/>
    <w:rsid w:val="6C2D7324"/>
    <w:rsid w:val="6DDA2238"/>
    <w:rsid w:val="72233A82"/>
    <w:rsid w:val="78463147"/>
    <w:rsid w:val="78C7785D"/>
    <w:rsid w:val="7B735A7A"/>
    <w:rsid w:val="7C7111F7"/>
    <w:rsid w:val="7CB1367B"/>
    <w:rsid w:val="7DC22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widowControl/>
      <w:spacing w:line="560" w:lineRule="atLeast"/>
      <w:ind w:firstLine="555"/>
    </w:pPr>
    <w:rPr>
      <w:rFonts w:hint="eastAsia" w:ascii="仿宋_GB2312" w:eastAsia="仿宋_GB2312"/>
      <w:b/>
      <w:kern w:val="0"/>
      <w:sz w:val="28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rPr>
      <w:rFonts w:ascii="Calibri" w:hAnsi="Calibri"/>
      <w:sz w:val="24"/>
    </w:r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FollowedHyperlink"/>
    <w:basedOn w:val="8"/>
    <w:qFormat/>
    <w:uiPriority w:val="0"/>
    <w:rPr>
      <w:rFonts w:ascii="微软雅黑;" w:hAnsi="微软雅黑;" w:eastAsia="微软雅黑;" w:cs="微软雅黑;"/>
      <w:color w:val="0B5A1F"/>
      <w:sz w:val="24"/>
      <w:szCs w:val="24"/>
      <w:u w:val="none"/>
      <w:vertAlign w:val="baseline"/>
    </w:rPr>
  </w:style>
  <w:style w:type="character" w:styleId="11">
    <w:name w:val="Emphasis"/>
    <w:basedOn w:val="8"/>
    <w:qFormat/>
    <w:uiPriority w:val="0"/>
    <w:rPr>
      <w:i/>
    </w:rPr>
  </w:style>
  <w:style w:type="character" w:styleId="12">
    <w:name w:val="Hyperlink"/>
    <w:basedOn w:val="8"/>
    <w:qFormat/>
    <w:uiPriority w:val="0"/>
    <w:rPr>
      <w:color w:val="0000FF"/>
      <w:u w:val="single"/>
    </w:rPr>
  </w:style>
  <w:style w:type="character" w:customStyle="1" w:styleId="13">
    <w:name w:val="p_no_d"/>
    <w:basedOn w:val="8"/>
    <w:qFormat/>
    <w:uiPriority w:val="0"/>
    <w:rPr>
      <w:color w:val="FFFFFF"/>
      <w:shd w:val="clear" w:fill="0AA28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2788</Words>
  <Characters>2974</Characters>
  <Lines>0</Lines>
  <Paragraphs>0</Paragraphs>
  <TotalTime>6</TotalTime>
  <ScaleCrop>false</ScaleCrop>
  <LinksUpToDate>false</LinksUpToDate>
  <CharactersWithSpaces>3291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2022-09-28T01:25:00Z</dcterms:created>
  <dc:creator>冀山</dc:creator>
  <cp:lastModifiedBy>Administrator</cp:lastModifiedBy>
  <dcterms:modified xsi:type="dcterms:W3CDTF">2023-10-09T08:55:41Z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1C6CF07DDE13422E81E6C5E2D7A6F974_13</vt:lpwstr>
  </property>
</Properties>
</file>